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C3" w:rsidRPr="00DF3239" w:rsidRDefault="004546C3" w:rsidP="002320ED">
      <w:pPr>
        <w:ind w:firstLine="0"/>
      </w:pPr>
      <w:r w:rsidRPr="002320ED">
        <w:rPr>
          <w:b/>
          <w:bCs/>
        </w:rPr>
        <w:t xml:space="preserve">Prerequisite: </w:t>
      </w:r>
      <w:r w:rsidR="00F42E39">
        <w:t>Algebra</w:t>
      </w:r>
    </w:p>
    <w:p w:rsidR="00B608F4" w:rsidRDefault="004546C3" w:rsidP="002320ED">
      <w:pPr>
        <w:ind w:left="540" w:hanging="540"/>
      </w:pPr>
      <w:r w:rsidRPr="002320ED">
        <w:rPr>
          <w:b/>
          <w:bCs/>
        </w:rPr>
        <w:t xml:space="preserve">Text: </w:t>
      </w:r>
      <w:r w:rsidRPr="00DF3239">
        <w:t xml:space="preserve">Calculus (Early </w:t>
      </w:r>
      <w:proofErr w:type="spellStart"/>
      <w:r w:rsidRPr="00DF3239">
        <w:t>Transcendentals</w:t>
      </w:r>
      <w:proofErr w:type="spellEnd"/>
      <w:r w:rsidRPr="00DF3239">
        <w:t>)</w:t>
      </w:r>
      <w:r w:rsidR="00AE1724">
        <w:t>, 7</w:t>
      </w:r>
      <w:r>
        <w:t>E</w:t>
      </w:r>
      <w:r w:rsidRPr="00DF3239">
        <w:t xml:space="preserve"> Edition,</w:t>
      </w:r>
      <w:r w:rsidR="00AE1724">
        <w:t xml:space="preserve"> by James Stewart, 2011</w:t>
      </w:r>
      <w:r>
        <w:t>,</w:t>
      </w:r>
      <w:r w:rsidR="002320ED">
        <w:t xml:space="preserve"> </w:t>
      </w:r>
      <w:r>
        <w:t>Thomson Brooks/Cole</w:t>
      </w:r>
      <w:r w:rsidRPr="00DF3239">
        <w:t>,</w:t>
      </w:r>
      <w:r>
        <w:t xml:space="preserve"> ISBN </w:t>
      </w:r>
      <w:r w:rsidR="00AE1724">
        <w:t>978-0-538-49790-9</w:t>
      </w:r>
      <w:r>
        <w:t>.</w:t>
      </w:r>
    </w:p>
    <w:p w:rsidR="00F42E39" w:rsidRPr="00B608F4" w:rsidRDefault="00F42E39" w:rsidP="00B608F4">
      <w:pPr>
        <w:pStyle w:val="ListParagraph"/>
        <w:ind w:left="0"/>
      </w:pPr>
      <w:r w:rsidRPr="00F42E39">
        <w:rPr>
          <w:rFonts w:ascii="Times New Roman" w:hAnsi="Times New Roman" w:cs="Times New Roman"/>
          <w:sz w:val="24"/>
          <w:szCs w:val="24"/>
          <w:lang w:bidi="ar-SA"/>
        </w:rPr>
        <w:t xml:space="preserve"> </w:t>
      </w:r>
    </w:p>
    <w:tbl>
      <w:tblPr>
        <w:tblStyle w:val="LightShading-Accent11"/>
        <w:tblW w:w="0" w:type="auto"/>
        <w:tblLook w:val="0420"/>
      </w:tblPr>
      <w:tblGrid>
        <w:gridCol w:w="861"/>
        <w:gridCol w:w="5483"/>
        <w:gridCol w:w="1246"/>
      </w:tblGrid>
      <w:tr w:rsidR="00F42E39" w:rsidRPr="00F42E39" w:rsidTr="00F42E39">
        <w:trPr>
          <w:cnfStyle w:val="100000000000"/>
          <w:trHeight w:val="157"/>
        </w:trPr>
        <w:tc>
          <w:tcPr>
            <w:tcW w:w="0" w:type="auto"/>
          </w:tcPr>
          <w:p w:rsidR="00F42E39" w:rsidRPr="00F42E39" w:rsidRDefault="00F42E39" w:rsidP="00F42E39">
            <w:pPr>
              <w:autoSpaceDE w:val="0"/>
              <w:autoSpaceDN w:val="0"/>
              <w:adjustRightInd w:val="0"/>
              <w:ind w:firstLine="0"/>
              <w:jc w:val="center"/>
              <w:rPr>
                <w:rFonts w:cs="Times New Roman"/>
                <w:b w:val="0"/>
                <w:color w:val="000000"/>
                <w:lang w:bidi="ar-SA"/>
              </w:rPr>
            </w:pPr>
            <w:r w:rsidRPr="00F42E39">
              <w:rPr>
                <w:rFonts w:cs="Times New Roman"/>
                <w:b w:val="0"/>
                <w:color w:val="000000"/>
                <w:lang w:bidi="ar-SA"/>
              </w:rPr>
              <w:t xml:space="preserve">HOURS </w:t>
            </w:r>
          </w:p>
        </w:tc>
        <w:tc>
          <w:tcPr>
            <w:tcW w:w="0" w:type="auto"/>
          </w:tcPr>
          <w:p w:rsidR="00F42E39" w:rsidRPr="00F42E39" w:rsidRDefault="00F42E39" w:rsidP="00F42E39">
            <w:pPr>
              <w:autoSpaceDE w:val="0"/>
              <w:autoSpaceDN w:val="0"/>
              <w:adjustRightInd w:val="0"/>
              <w:ind w:firstLine="0"/>
              <w:rPr>
                <w:rFonts w:cs="Times New Roman"/>
                <w:b w:val="0"/>
                <w:color w:val="000000"/>
                <w:lang w:bidi="ar-SA"/>
              </w:rPr>
            </w:pPr>
            <w:r w:rsidRPr="00F42E39">
              <w:rPr>
                <w:rFonts w:cs="Times New Roman"/>
                <w:b w:val="0"/>
                <w:color w:val="000000"/>
                <w:lang w:bidi="ar-SA"/>
              </w:rPr>
              <w:t>TOPICS</w:t>
            </w:r>
          </w:p>
        </w:tc>
        <w:tc>
          <w:tcPr>
            <w:tcW w:w="0" w:type="auto"/>
          </w:tcPr>
          <w:p w:rsidR="00F42E39" w:rsidRPr="00F42E39" w:rsidRDefault="00F42E39" w:rsidP="00F42E39">
            <w:pPr>
              <w:autoSpaceDE w:val="0"/>
              <w:autoSpaceDN w:val="0"/>
              <w:adjustRightInd w:val="0"/>
              <w:ind w:firstLine="0"/>
              <w:rPr>
                <w:rFonts w:cs="Times New Roman"/>
                <w:b w:val="0"/>
                <w:color w:val="000000"/>
                <w:lang w:bidi="ar-SA"/>
              </w:rPr>
            </w:pPr>
            <w:r w:rsidRPr="00F42E39">
              <w:rPr>
                <w:rFonts w:cs="Times New Roman"/>
                <w:b w:val="0"/>
                <w:color w:val="000000"/>
                <w:lang w:bidi="ar-SA"/>
              </w:rPr>
              <w:t xml:space="preserve">SECTION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2-2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Real Numbers, Sets, Inequalities, Absolute Value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Appendix A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1-3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Coordinate Geometry and Lines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Appendix B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1-4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Trigonometry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Appendix D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1-5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Function Concept and Representations; Domain and Range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1.1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1-6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Essential Elementary Functions; New Functions from Old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1.2-1.3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2-8 </w:t>
            </w:r>
          </w:p>
        </w:tc>
        <w:tc>
          <w:tcPr>
            <w:tcW w:w="0" w:type="auto"/>
          </w:tcPr>
          <w:p w:rsidR="00F42E39" w:rsidRPr="00F42E39" w:rsidRDefault="00E133A2" w:rsidP="00F42E39">
            <w:pPr>
              <w:autoSpaceDE w:val="0"/>
              <w:autoSpaceDN w:val="0"/>
              <w:adjustRightInd w:val="0"/>
              <w:ind w:firstLine="0"/>
              <w:rPr>
                <w:rFonts w:cs="Times New Roman"/>
                <w:color w:val="000000"/>
                <w:lang w:bidi="ar-SA"/>
              </w:rPr>
            </w:pPr>
            <w:r>
              <w:rPr>
                <w:rFonts w:cs="Times New Roman"/>
                <w:color w:val="000000"/>
                <w:lang w:bidi="ar-SA"/>
              </w:rPr>
              <w:t xml:space="preserve">Exponentials, </w:t>
            </w:r>
            <w:r w:rsidR="00F42E39" w:rsidRPr="00F42E39">
              <w:rPr>
                <w:rFonts w:cs="Times New Roman"/>
                <w:color w:val="000000"/>
                <w:lang w:bidi="ar-SA"/>
              </w:rPr>
              <w:t xml:space="preserve">Inverse Functions and Logarithms </w:t>
            </w:r>
          </w:p>
        </w:tc>
        <w:tc>
          <w:tcPr>
            <w:tcW w:w="0" w:type="auto"/>
          </w:tcPr>
          <w:p w:rsidR="00F42E39" w:rsidRPr="00F42E39" w:rsidRDefault="00E133A2" w:rsidP="00F42E39">
            <w:pPr>
              <w:autoSpaceDE w:val="0"/>
              <w:autoSpaceDN w:val="0"/>
              <w:adjustRightInd w:val="0"/>
              <w:ind w:firstLine="0"/>
              <w:rPr>
                <w:rFonts w:cs="Times New Roman"/>
                <w:color w:val="000000"/>
                <w:lang w:bidi="ar-SA"/>
              </w:rPr>
            </w:pPr>
            <w:r>
              <w:rPr>
                <w:rFonts w:cs="Times New Roman"/>
                <w:color w:val="000000"/>
                <w:lang w:bidi="ar-SA"/>
              </w:rPr>
              <w:t xml:space="preserve">1.5, </w:t>
            </w:r>
            <w:r w:rsidR="00F42E39" w:rsidRPr="00F42E39">
              <w:rPr>
                <w:rFonts w:cs="Times New Roman"/>
                <w:color w:val="000000"/>
                <w:lang w:bidi="ar-SA"/>
              </w:rPr>
              <w:t xml:space="preserve">1.6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1-9 </w:t>
            </w:r>
          </w:p>
        </w:tc>
        <w:tc>
          <w:tcPr>
            <w:tcW w:w="0" w:type="auto"/>
          </w:tcPr>
          <w:p w:rsidR="00F42E39" w:rsidRPr="00F42E39" w:rsidRDefault="00B608F4" w:rsidP="00F42E39">
            <w:pPr>
              <w:autoSpaceDE w:val="0"/>
              <w:autoSpaceDN w:val="0"/>
              <w:adjustRightInd w:val="0"/>
              <w:ind w:firstLine="0"/>
              <w:rPr>
                <w:rFonts w:cs="Times New Roman"/>
                <w:color w:val="000000"/>
                <w:lang w:bidi="ar-SA"/>
              </w:rPr>
            </w:pPr>
            <w:r>
              <w:rPr>
                <w:rFonts w:cs="Times New Roman"/>
                <w:color w:val="000000"/>
                <w:lang w:bidi="ar-SA"/>
              </w:rPr>
              <w:t>Limit Concept; Limit</w:t>
            </w:r>
            <w:r w:rsidR="00F42E39" w:rsidRPr="00F42E39">
              <w:rPr>
                <w:rFonts w:cs="Times New Roman"/>
                <w:color w:val="000000"/>
                <w:lang w:bidi="ar-SA"/>
              </w:rPr>
              <w:t xml:space="preserve"> Calculation Laws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2.1-2.3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1-10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Continuity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2.5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1-11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Limits at Infinity; Horizontal Asymptotes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2.6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1-12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Derivatives and Rates of Change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2.7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1-13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Derivatives as Functions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2.8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1-14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Derivatives of Polynomials and Exponential Functions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3.1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1-15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Product and Quotient Rules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3.2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1-16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Derivatives of Trigonometric Functions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3.3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2-18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The Chain Rule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3.4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1-19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Implicit Differentiation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3.5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1-20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Logarithmic Differentiation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3.6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2-22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Related Rates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3.9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2-24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Linear Approximations; Differentials; Error Estimation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3.10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1-25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Derivatives of Hyperbolic Functions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3.11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1-26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Maximum and Minimum Values; Main Value Theorem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4.1-4.2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1-27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How Derivatives Affect Graph Shapes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4.3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1-28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Indeterminate Forms and </w:t>
            </w:r>
            <w:proofErr w:type="spellStart"/>
            <w:r w:rsidRPr="00F42E39">
              <w:rPr>
                <w:rFonts w:cs="Times New Roman"/>
                <w:color w:val="000000"/>
                <w:lang w:bidi="ar-SA"/>
              </w:rPr>
              <w:t>L'Hospital's</w:t>
            </w:r>
            <w:proofErr w:type="spellEnd"/>
            <w:r w:rsidRPr="00F42E39">
              <w:rPr>
                <w:rFonts w:cs="Times New Roman"/>
                <w:color w:val="000000"/>
                <w:lang w:bidi="ar-SA"/>
              </w:rPr>
              <w:t xml:space="preserve"> Rule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4.4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1-29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Curve Sketching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4.5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2-31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Optimization Problems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4.7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1-32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Newton's Method </w:t>
            </w:r>
          </w:p>
        </w:tc>
        <w:tc>
          <w:tcPr>
            <w:tcW w:w="0" w:type="auto"/>
          </w:tcPr>
          <w:p w:rsidR="00F42E39" w:rsidRPr="00F42E39" w:rsidRDefault="00E133A2" w:rsidP="00F42E39">
            <w:pPr>
              <w:autoSpaceDE w:val="0"/>
              <w:autoSpaceDN w:val="0"/>
              <w:adjustRightInd w:val="0"/>
              <w:ind w:firstLine="0"/>
              <w:rPr>
                <w:rFonts w:cs="Times New Roman"/>
                <w:color w:val="000000"/>
                <w:lang w:bidi="ar-SA"/>
              </w:rPr>
            </w:pPr>
            <w:r>
              <w:rPr>
                <w:rFonts w:cs="Times New Roman"/>
                <w:color w:val="000000"/>
                <w:lang w:bidi="ar-SA"/>
              </w:rPr>
              <w:t>4.8</w:t>
            </w:r>
            <w:r w:rsidR="00F42E39" w:rsidRPr="00F42E39">
              <w:rPr>
                <w:rFonts w:cs="Times New Roman"/>
                <w:color w:val="000000"/>
                <w:lang w:bidi="ar-SA"/>
              </w:rPr>
              <w:t xml:space="preserve">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1-33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Anti-derivatives </w:t>
            </w:r>
          </w:p>
        </w:tc>
        <w:tc>
          <w:tcPr>
            <w:tcW w:w="0" w:type="auto"/>
          </w:tcPr>
          <w:p w:rsidR="00F42E39" w:rsidRPr="00F42E39" w:rsidRDefault="00E133A2" w:rsidP="00F42E39">
            <w:pPr>
              <w:autoSpaceDE w:val="0"/>
              <w:autoSpaceDN w:val="0"/>
              <w:adjustRightInd w:val="0"/>
              <w:ind w:firstLine="0"/>
              <w:rPr>
                <w:rFonts w:cs="Times New Roman"/>
                <w:color w:val="000000"/>
                <w:lang w:bidi="ar-SA"/>
              </w:rPr>
            </w:pPr>
            <w:r>
              <w:rPr>
                <w:rFonts w:cs="Times New Roman"/>
                <w:color w:val="000000"/>
                <w:lang w:bidi="ar-SA"/>
              </w:rPr>
              <w:t>4.9</w:t>
            </w:r>
            <w:r w:rsidR="00F42E39" w:rsidRPr="00F42E39">
              <w:rPr>
                <w:rFonts w:cs="Times New Roman"/>
                <w:color w:val="000000"/>
                <w:lang w:bidi="ar-SA"/>
              </w:rPr>
              <w:t xml:space="preserve">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1-34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Areas and Distances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5.1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1-35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The Definite Integral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5.2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1-36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The Fundamental Theorem of Calculus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5.3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1-37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Indefinite Integrals and Net Change Theorem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5.4 </w:t>
            </w:r>
          </w:p>
        </w:tc>
      </w:tr>
      <w:tr w:rsidR="00F42E39" w:rsidRPr="00F42E39" w:rsidTr="00F42E39">
        <w:trPr>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1-38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The Substitution Rule (Change of Variable)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5.5 </w:t>
            </w:r>
          </w:p>
        </w:tc>
      </w:tr>
      <w:tr w:rsidR="00F42E39" w:rsidRPr="00F42E39" w:rsidTr="00F42E39">
        <w:trPr>
          <w:cnfStyle w:val="000000100000"/>
          <w:trHeight w:val="157"/>
        </w:trPr>
        <w:tc>
          <w:tcPr>
            <w:tcW w:w="0" w:type="auto"/>
          </w:tcPr>
          <w:p w:rsidR="00F42E39" w:rsidRPr="00F42E39" w:rsidRDefault="00F42E39" w:rsidP="00F42E39">
            <w:pPr>
              <w:autoSpaceDE w:val="0"/>
              <w:autoSpaceDN w:val="0"/>
              <w:adjustRightInd w:val="0"/>
              <w:ind w:firstLine="0"/>
              <w:jc w:val="center"/>
              <w:rPr>
                <w:rFonts w:cs="Times New Roman"/>
                <w:b/>
                <w:color w:val="000000"/>
                <w:lang w:bidi="ar-SA"/>
              </w:rPr>
            </w:pPr>
            <w:r w:rsidRPr="00F42E39">
              <w:rPr>
                <w:rFonts w:cs="Times New Roman"/>
                <w:b/>
                <w:color w:val="000000"/>
                <w:lang w:bidi="ar-SA"/>
              </w:rPr>
              <w:t xml:space="preserve">2-40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Integration by Parts </w:t>
            </w:r>
          </w:p>
        </w:tc>
        <w:tc>
          <w:tcPr>
            <w:tcW w:w="0" w:type="auto"/>
          </w:tcPr>
          <w:p w:rsidR="00F42E39" w:rsidRPr="00F42E39"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 xml:space="preserve">7.1 </w:t>
            </w:r>
          </w:p>
        </w:tc>
      </w:tr>
      <w:tr w:rsidR="00F42E39" w:rsidRPr="00B44822" w:rsidTr="00F42E39">
        <w:trPr>
          <w:trHeight w:val="157"/>
        </w:trPr>
        <w:tc>
          <w:tcPr>
            <w:tcW w:w="0" w:type="auto"/>
          </w:tcPr>
          <w:p w:rsidR="00F42E39" w:rsidRPr="00B44822" w:rsidRDefault="00F42E39" w:rsidP="00F42E39">
            <w:pPr>
              <w:autoSpaceDE w:val="0"/>
              <w:autoSpaceDN w:val="0"/>
              <w:adjustRightInd w:val="0"/>
              <w:ind w:firstLine="0"/>
              <w:jc w:val="center"/>
              <w:rPr>
                <w:rFonts w:cs="Times New Roman"/>
                <w:b/>
                <w:color w:val="000000"/>
                <w:lang w:bidi="ar-SA"/>
              </w:rPr>
            </w:pPr>
            <w:r w:rsidRPr="00B44822">
              <w:rPr>
                <w:rFonts w:cs="Times New Roman"/>
                <w:b/>
                <w:color w:val="000000"/>
                <w:lang w:bidi="ar-SA"/>
              </w:rPr>
              <w:t>5-45</w:t>
            </w:r>
          </w:p>
        </w:tc>
        <w:tc>
          <w:tcPr>
            <w:tcW w:w="0" w:type="auto"/>
          </w:tcPr>
          <w:p w:rsidR="00F42E39" w:rsidRPr="00B44822" w:rsidRDefault="00F42E39" w:rsidP="00F42E39">
            <w:pPr>
              <w:autoSpaceDE w:val="0"/>
              <w:autoSpaceDN w:val="0"/>
              <w:adjustRightInd w:val="0"/>
              <w:ind w:firstLine="0"/>
              <w:rPr>
                <w:rFonts w:cs="Times New Roman"/>
                <w:color w:val="000000"/>
                <w:lang w:bidi="ar-SA"/>
              </w:rPr>
            </w:pPr>
            <w:r w:rsidRPr="00F42E39">
              <w:rPr>
                <w:rFonts w:cs="Times New Roman"/>
                <w:color w:val="000000"/>
                <w:lang w:bidi="ar-SA"/>
              </w:rPr>
              <w:t>Reviews, Exams, Holidays</w:t>
            </w:r>
          </w:p>
        </w:tc>
        <w:tc>
          <w:tcPr>
            <w:tcW w:w="0" w:type="auto"/>
          </w:tcPr>
          <w:p w:rsidR="00F42E39" w:rsidRPr="00B44822" w:rsidRDefault="00F42E39" w:rsidP="00F42E39">
            <w:pPr>
              <w:autoSpaceDE w:val="0"/>
              <w:autoSpaceDN w:val="0"/>
              <w:adjustRightInd w:val="0"/>
              <w:ind w:firstLine="0"/>
              <w:rPr>
                <w:rFonts w:cs="Times New Roman"/>
                <w:color w:val="000000"/>
                <w:lang w:bidi="ar-SA"/>
              </w:rPr>
            </w:pPr>
          </w:p>
        </w:tc>
      </w:tr>
    </w:tbl>
    <w:p w:rsidR="002320ED" w:rsidRDefault="002320ED" w:rsidP="002320ED">
      <w:pPr>
        <w:ind w:firstLine="0"/>
      </w:pPr>
    </w:p>
    <w:p w:rsidR="002320ED" w:rsidRDefault="002320ED">
      <w:r>
        <w:br w:type="page"/>
      </w:r>
    </w:p>
    <w:p w:rsidR="002320ED" w:rsidRDefault="002320ED" w:rsidP="002320ED">
      <w:pPr>
        <w:ind w:firstLine="0"/>
      </w:pPr>
    </w:p>
    <w:p w:rsidR="002320ED" w:rsidRPr="00DF154C" w:rsidRDefault="002320ED" w:rsidP="002320ED">
      <w:pPr>
        <w:pStyle w:val="Heading2"/>
      </w:pPr>
      <w:r w:rsidRPr="00DF154C">
        <w:t>Course Objectives</w:t>
      </w:r>
    </w:p>
    <w:p w:rsidR="002320ED" w:rsidRDefault="002320ED" w:rsidP="002320ED">
      <w:r>
        <w:t>Upon completion of this course, the student should have the following skills.</w:t>
      </w:r>
    </w:p>
    <w:p w:rsidR="002320ED" w:rsidRDefault="002320ED" w:rsidP="002320ED">
      <w:pPr>
        <w:rPr>
          <w:rFonts w:ascii="cmr12" w:hAnsi="cmr12" w:cs="cmr12"/>
        </w:rPr>
      </w:pPr>
    </w:p>
    <w:p w:rsidR="002320ED" w:rsidRDefault="002320ED" w:rsidP="002320ED">
      <w:pPr>
        <w:pStyle w:val="Heading3"/>
      </w:pPr>
      <w:r>
        <w:t>Functions and limits</w:t>
      </w:r>
    </w:p>
    <w:p w:rsidR="002320ED" w:rsidRPr="00730089" w:rsidRDefault="002320ED" w:rsidP="002320ED">
      <w:pPr>
        <w:pStyle w:val="ListParagraph"/>
        <w:numPr>
          <w:ilvl w:val="0"/>
          <w:numId w:val="10"/>
        </w:numPr>
        <w:rPr>
          <w:rFonts w:ascii="cmr12" w:hAnsi="cmr12" w:cs="cmr12"/>
        </w:rPr>
      </w:pPr>
      <w:r w:rsidRPr="00730089">
        <w:rPr>
          <w:rFonts w:ascii="cmr12" w:hAnsi="cmr12" w:cs="cmr12"/>
        </w:rPr>
        <w:t>Use real numbers, inequalities involving real numbers and their absolute values, the trigonometric functions, and the radian measure of angles.</w:t>
      </w:r>
    </w:p>
    <w:p w:rsidR="002320ED" w:rsidRPr="00730089" w:rsidRDefault="002320ED" w:rsidP="002320ED">
      <w:pPr>
        <w:pStyle w:val="ListParagraph"/>
        <w:numPr>
          <w:ilvl w:val="0"/>
          <w:numId w:val="10"/>
        </w:numPr>
        <w:rPr>
          <w:rFonts w:ascii="cmr12" w:hAnsi="cmr12" w:cs="cmr12"/>
        </w:rPr>
      </w:pPr>
      <w:r w:rsidRPr="00730089">
        <w:rPr>
          <w:rFonts w:ascii="cmr12" w:hAnsi="cmr12" w:cs="cmr12"/>
        </w:rPr>
        <w:t>Be able to move back and forth between the descriptions of a function by an equation, a table, a graph, and by words.</w:t>
      </w:r>
    </w:p>
    <w:p w:rsidR="002320ED" w:rsidRPr="00730089" w:rsidRDefault="002320ED" w:rsidP="002320ED">
      <w:pPr>
        <w:pStyle w:val="ListParagraph"/>
        <w:numPr>
          <w:ilvl w:val="0"/>
          <w:numId w:val="10"/>
        </w:numPr>
        <w:rPr>
          <w:rFonts w:ascii="cmr12" w:hAnsi="cmr12" w:cs="cmr12"/>
        </w:rPr>
      </w:pPr>
      <w:r w:rsidRPr="00730089">
        <w:rPr>
          <w:rFonts w:ascii="cmr12" w:hAnsi="cmr12" w:cs="cmr12"/>
        </w:rPr>
        <w:t>Be able to use exponential functions, sketch their graphs, and define the number e.</w:t>
      </w:r>
    </w:p>
    <w:p w:rsidR="002320ED" w:rsidRPr="00730089" w:rsidRDefault="002320ED" w:rsidP="002320ED">
      <w:pPr>
        <w:pStyle w:val="ListParagraph"/>
        <w:numPr>
          <w:ilvl w:val="0"/>
          <w:numId w:val="10"/>
        </w:numPr>
        <w:rPr>
          <w:rFonts w:ascii="cmr12" w:hAnsi="cmr12" w:cs="cmr12"/>
        </w:rPr>
      </w:pPr>
      <w:r w:rsidRPr="00730089">
        <w:rPr>
          <w:rFonts w:ascii="cmr12" w:hAnsi="cmr12" w:cs="cmr12"/>
        </w:rPr>
        <w:t>Define what it means for a function to be one-to-one, and determine whether a function has an inverse or not and sketch its inverse if it does.</w:t>
      </w:r>
    </w:p>
    <w:p w:rsidR="002320ED" w:rsidRPr="00730089" w:rsidRDefault="002320ED" w:rsidP="002320ED">
      <w:pPr>
        <w:pStyle w:val="ListParagraph"/>
        <w:numPr>
          <w:ilvl w:val="0"/>
          <w:numId w:val="10"/>
        </w:numPr>
        <w:rPr>
          <w:rFonts w:ascii="cmr12" w:hAnsi="cmr12" w:cs="cmr12"/>
        </w:rPr>
      </w:pPr>
      <w:r w:rsidRPr="00730089">
        <w:rPr>
          <w:rFonts w:ascii="cmr12" w:hAnsi="cmr12" w:cs="cmr12"/>
        </w:rPr>
        <w:t>Be able to use logarithmic functions, sketch their graphs, and define the relationship between the natural exponential and natural logarithmic functions.</w:t>
      </w:r>
    </w:p>
    <w:p w:rsidR="002320ED" w:rsidRPr="00730089" w:rsidRDefault="002320ED" w:rsidP="002320ED">
      <w:pPr>
        <w:pStyle w:val="ListParagraph"/>
        <w:numPr>
          <w:ilvl w:val="0"/>
          <w:numId w:val="10"/>
        </w:numPr>
        <w:rPr>
          <w:rFonts w:ascii="cmr12" w:hAnsi="cmr12" w:cs="cmr12"/>
        </w:rPr>
      </w:pPr>
      <w:r w:rsidRPr="00730089">
        <w:rPr>
          <w:rFonts w:ascii="cmr12" w:hAnsi="cmr12" w:cs="cmr12"/>
        </w:rPr>
        <w:t>State in words what it means for a function to have a limit, be able to calculate limits, and be able to find the vertical and horizontal asymptotes of a function.</w:t>
      </w:r>
    </w:p>
    <w:p w:rsidR="002320ED" w:rsidRPr="00730089" w:rsidRDefault="002320ED" w:rsidP="002320ED">
      <w:pPr>
        <w:pStyle w:val="ListParagraph"/>
        <w:numPr>
          <w:ilvl w:val="0"/>
          <w:numId w:val="10"/>
        </w:numPr>
        <w:rPr>
          <w:rFonts w:ascii="cmr12" w:hAnsi="cmr12" w:cs="cmr12"/>
        </w:rPr>
      </w:pPr>
      <w:r w:rsidRPr="00730089">
        <w:rPr>
          <w:rFonts w:ascii="cmr12" w:hAnsi="cmr12" w:cs="cmr12"/>
        </w:rPr>
        <w:t>State in words what it means for a function to be continuous, and be able to find limits for continuous functions.</w:t>
      </w:r>
    </w:p>
    <w:p w:rsidR="002320ED" w:rsidRDefault="002320ED" w:rsidP="002320ED">
      <w:pPr>
        <w:pStyle w:val="Heading3"/>
      </w:pPr>
      <w:r>
        <w:t>Derivatives</w:t>
      </w:r>
    </w:p>
    <w:p w:rsidR="002320ED" w:rsidRPr="009143B5" w:rsidRDefault="002320ED" w:rsidP="002320ED">
      <w:pPr>
        <w:pStyle w:val="ListParagraph"/>
        <w:numPr>
          <w:ilvl w:val="0"/>
          <w:numId w:val="9"/>
        </w:numPr>
        <w:rPr>
          <w:rFonts w:ascii="cmr12" w:hAnsi="cmr12" w:cs="cmr12"/>
        </w:rPr>
      </w:pPr>
      <w:r w:rsidRPr="009143B5">
        <w:rPr>
          <w:rFonts w:ascii="cmr12" w:hAnsi="cmr12" w:cs="cmr12"/>
        </w:rPr>
        <w:t>Relate the notions of tangent to a curve, velocity, and rate of change, and illustrate them in a sketch.</w:t>
      </w:r>
    </w:p>
    <w:p w:rsidR="002320ED" w:rsidRPr="009143B5" w:rsidRDefault="002320ED" w:rsidP="002320ED">
      <w:pPr>
        <w:pStyle w:val="ListParagraph"/>
        <w:numPr>
          <w:ilvl w:val="0"/>
          <w:numId w:val="9"/>
        </w:numPr>
        <w:rPr>
          <w:rFonts w:ascii="cmr12" w:hAnsi="cmr12" w:cs="cmr12"/>
        </w:rPr>
      </w:pPr>
      <w:r w:rsidRPr="009143B5">
        <w:rPr>
          <w:rFonts w:ascii="cmr12" w:hAnsi="cmr12" w:cs="cmr12"/>
        </w:rPr>
        <w:t>State the definition of derivative as the limit of a difference quotient, and explain how the derivative itself can be regarded as a function.</w:t>
      </w:r>
    </w:p>
    <w:p w:rsidR="002320ED" w:rsidRPr="009143B5" w:rsidRDefault="002320ED" w:rsidP="002320ED">
      <w:pPr>
        <w:pStyle w:val="ListParagraph"/>
        <w:numPr>
          <w:ilvl w:val="0"/>
          <w:numId w:val="9"/>
        </w:numPr>
        <w:rPr>
          <w:rFonts w:ascii="cmr12" w:hAnsi="cmr12" w:cs="cmr12"/>
        </w:rPr>
      </w:pPr>
      <w:r w:rsidRPr="009143B5">
        <w:rPr>
          <w:rFonts w:ascii="cmr12" w:hAnsi="cmr12" w:cs="cmr12"/>
        </w:rPr>
        <w:t>Be able to find derivatives of polynomials and exponential functions.</w:t>
      </w:r>
    </w:p>
    <w:p w:rsidR="002320ED" w:rsidRPr="009143B5" w:rsidRDefault="002320ED" w:rsidP="002320ED">
      <w:pPr>
        <w:pStyle w:val="ListParagraph"/>
        <w:numPr>
          <w:ilvl w:val="0"/>
          <w:numId w:val="9"/>
        </w:numPr>
        <w:rPr>
          <w:rFonts w:ascii="cmr12" w:hAnsi="cmr12" w:cs="cmr12"/>
        </w:rPr>
      </w:pPr>
      <w:r w:rsidRPr="009143B5">
        <w:rPr>
          <w:rFonts w:ascii="cmr12" w:hAnsi="cmr12" w:cs="cmr12"/>
        </w:rPr>
        <w:t>State the product and quotient rules for differentiation, and be able to use them to differentiate functions.</w:t>
      </w:r>
    </w:p>
    <w:p w:rsidR="002320ED" w:rsidRPr="009143B5" w:rsidRDefault="002320ED" w:rsidP="002320ED">
      <w:pPr>
        <w:pStyle w:val="ListParagraph"/>
        <w:numPr>
          <w:ilvl w:val="0"/>
          <w:numId w:val="9"/>
        </w:numPr>
        <w:rPr>
          <w:rFonts w:ascii="cmr12" w:hAnsi="cmr12" w:cs="cmr12"/>
        </w:rPr>
      </w:pPr>
      <w:r w:rsidRPr="009143B5">
        <w:rPr>
          <w:rFonts w:ascii="cmr12" w:hAnsi="cmr12" w:cs="cmr12"/>
        </w:rPr>
        <w:t>Know the derivatives of sine and cosine, and be able to use the quotient rule to determine the derivatives of the remaining four trigonometric functions.</w:t>
      </w:r>
    </w:p>
    <w:p w:rsidR="002320ED" w:rsidRPr="009143B5" w:rsidRDefault="002320ED" w:rsidP="002320ED">
      <w:pPr>
        <w:pStyle w:val="ListParagraph"/>
        <w:numPr>
          <w:ilvl w:val="0"/>
          <w:numId w:val="9"/>
        </w:numPr>
        <w:rPr>
          <w:rFonts w:ascii="cmr12" w:hAnsi="cmr12" w:cs="cmr12"/>
        </w:rPr>
      </w:pPr>
      <w:r w:rsidRPr="009143B5">
        <w:rPr>
          <w:rFonts w:ascii="cmr12" w:hAnsi="cmr12" w:cs="cmr12"/>
        </w:rPr>
        <w:t>State the chain rule, and use it to differentiate functions obtained by composition.</w:t>
      </w:r>
    </w:p>
    <w:p w:rsidR="002320ED" w:rsidRPr="009143B5" w:rsidRDefault="002320ED" w:rsidP="002320ED">
      <w:pPr>
        <w:pStyle w:val="ListParagraph"/>
        <w:numPr>
          <w:ilvl w:val="0"/>
          <w:numId w:val="9"/>
        </w:numPr>
        <w:rPr>
          <w:rFonts w:ascii="cmr12" w:hAnsi="cmr12" w:cs="cmr12"/>
        </w:rPr>
      </w:pPr>
      <w:r w:rsidRPr="009143B5">
        <w:rPr>
          <w:rFonts w:ascii="cmr12" w:hAnsi="cmr12" w:cs="cmr12"/>
        </w:rPr>
        <w:t>Use the differentiation rules to differentiate implicitly, and to find higher order derivatives.</w:t>
      </w:r>
    </w:p>
    <w:p w:rsidR="002320ED" w:rsidRPr="009143B5" w:rsidRDefault="002320ED" w:rsidP="002320ED">
      <w:pPr>
        <w:pStyle w:val="ListParagraph"/>
        <w:numPr>
          <w:ilvl w:val="0"/>
          <w:numId w:val="9"/>
        </w:numPr>
        <w:rPr>
          <w:rFonts w:ascii="cmr12" w:hAnsi="cmr12" w:cs="cmr12"/>
        </w:rPr>
      </w:pPr>
      <w:r w:rsidRPr="009143B5">
        <w:rPr>
          <w:rFonts w:ascii="cmr12" w:hAnsi="cmr12" w:cs="cmr12"/>
        </w:rPr>
        <w:t>Be able to differentiate logarithmic functions, and functions involving them.</w:t>
      </w:r>
    </w:p>
    <w:p w:rsidR="002320ED" w:rsidRPr="009143B5" w:rsidRDefault="002320ED" w:rsidP="002320ED">
      <w:pPr>
        <w:pStyle w:val="ListParagraph"/>
        <w:numPr>
          <w:ilvl w:val="0"/>
          <w:numId w:val="9"/>
        </w:numPr>
        <w:rPr>
          <w:rFonts w:ascii="cmr12" w:hAnsi="cmr12" w:cs="cmr12"/>
        </w:rPr>
      </w:pPr>
      <w:r w:rsidRPr="009143B5">
        <w:rPr>
          <w:rFonts w:ascii="cmr12" w:hAnsi="cmr12" w:cs="cmr12"/>
        </w:rPr>
        <w:t>Define the hyperbolic functions and be able to differentiate them.</w:t>
      </w:r>
    </w:p>
    <w:p w:rsidR="002320ED" w:rsidRDefault="002320ED" w:rsidP="002320ED">
      <w:pPr>
        <w:pStyle w:val="Heading3"/>
      </w:pPr>
      <w:r>
        <w:t>Applications of Differentiation</w:t>
      </w:r>
    </w:p>
    <w:p w:rsidR="002320ED" w:rsidRPr="00730089" w:rsidRDefault="002320ED" w:rsidP="002320ED">
      <w:pPr>
        <w:pStyle w:val="ListParagraph"/>
        <w:numPr>
          <w:ilvl w:val="0"/>
          <w:numId w:val="11"/>
        </w:numPr>
        <w:rPr>
          <w:rFonts w:ascii="cmr12" w:hAnsi="cmr12" w:cs="cmr12"/>
        </w:rPr>
      </w:pPr>
      <w:r w:rsidRPr="00730089">
        <w:rPr>
          <w:rFonts w:ascii="cmr12" w:hAnsi="cmr12" w:cs="cmr12"/>
        </w:rPr>
        <w:t>Be able to solve related rates problems. Understand them as an application of the chain rule.</w:t>
      </w:r>
    </w:p>
    <w:p w:rsidR="002320ED" w:rsidRPr="00730089" w:rsidRDefault="002320ED" w:rsidP="002320ED">
      <w:pPr>
        <w:pStyle w:val="ListParagraph"/>
        <w:numPr>
          <w:ilvl w:val="0"/>
          <w:numId w:val="11"/>
        </w:numPr>
        <w:rPr>
          <w:rFonts w:ascii="cmr12" w:hAnsi="cmr12" w:cs="cmr12"/>
        </w:rPr>
      </w:pPr>
      <w:r w:rsidRPr="00730089">
        <w:rPr>
          <w:rFonts w:ascii="cmr12" w:hAnsi="cmr12" w:cs="cmr12"/>
        </w:rPr>
        <w:t xml:space="preserve">Understand the connection between the derivative, the tangent line to the graph of a function, the linearization of a function, and the differential of a function. </w:t>
      </w:r>
    </w:p>
    <w:p w:rsidR="002320ED" w:rsidRPr="00730089" w:rsidRDefault="002320ED" w:rsidP="002320ED">
      <w:pPr>
        <w:pStyle w:val="ListParagraph"/>
        <w:numPr>
          <w:ilvl w:val="0"/>
          <w:numId w:val="11"/>
        </w:numPr>
        <w:rPr>
          <w:rFonts w:ascii="cmr12" w:hAnsi="cmr12" w:cs="cmr12"/>
        </w:rPr>
      </w:pPr>
      <w:r w:rsidRPr="00730089">
        <w:rPr>
          <w:rFonts w:ascii="cmr12" w:hAnsi="cmr12" w:cs="cmr12"/>
        </w:rPr>
        <w:t>Use the differential (or linearization) to solve “small change” and applied approximation problems.</w:t>
      </w:r>
    </w:p>
    <w:p w:rsidR="002320ED" w:rsidRPr="00730089" w:rsidRDefault="002320ED" w:rsidP="002320ED">
      <w:pPr>
        <w:pStyle w:val="ListParagraph"/>
        <w:numPr>
          <w:ilvl w:val="0"/>
          <w:numId w:val="11"/>
        </w:numPr>
        <w:rPr>
          <w:rFonts w:ascii="cmr12" w:hAnsi="cmr12" w:cs="cmr12"/>
        </w:rPr>
      </w:pPr>
      <w:r w:rsidRPr="00730089">
        <w:rPr>
          <w:rFonts w:ascii="cmr12" w:hAnsi="cmr12" w:cs="cmr12"/>
        </w:rPr>
        <w:t>Be able to state the Mean Value Theorem, and give some of its consequences.</w:t>
      </w:r>
    </w:p>
    <w:p w:rsidR="002320ED" w:rsidRPr="00730089" w:rsidRDefault="002320ED" w:rsidP="002320ED">
      <w:pPr>
        <w:pStyle w:val="ListParagraph"/>
        <w:numPr>
          <w:ilvl w:val="0"/>
          <w:numId w:val="11"/>
        </w:numPr>
        <w:rPr>
          <w:rFonts w:ascii="cmr12" w:hAnsi="cmr12" w:cs="cmr12"/>
        </w:rPr>
      </w:pPr>
      <w:r w:rsidRPr="00730089">
        <w:rPr>
          <w:rFonts w:ascii="cmr12" w:hAnsi="cmr12" w:cs="cmr12"/>
        </w:rPr>
        <w:t>Describe how the signs of the first and second derivatives of a function affect the shape of its graph.</w:t>
      </w:r>
    </w:p>
    <w:p w:rsidR="002320ED" w:rsidRPr="00730089" w:rsidRDefault="002320ED" w:rsidP="002320ED">
      <w:pPr>
        <w:pStyle w:val="ListParagraph"/>
        <w:numPr>
          <w:ilvl w:val="0"/>
          <w:numId w:val="11"/>
        </w:numPr>
        <w:rPr>
          <w:rFonts w:ascii="cmr12" w:hAnsi="cmr12" w:cs="cmr12"/>
        </w:rPr>
      </w:pPr>
      <w:r w:rsidRPr="00730089">
        <w:rPr>
          <w:rFonts w:ascii="cmr12" w:hAnsi="cmr12" w:cs="cmr12"/>
        </w:rPr>
        <w:t>Be able to approximately and qualitatively accurately sketch the graph of a function.</w:t>
      </w:r>
    </w:p>
    <w:p w:rsidR="002320ED" w:rsidRPr="00730089" w:rsidRDefault="002320ED" w:rsidP="002320ED">
      <w:pPr>
        <w:pStyle w:val="ListParagraph"/>
        <w:numPr>
          <w:ilvl w:val="0"/>
          <w:numId w:val="11"/>
        </w:numPr>
        <w:rPr>
          <w:rFonts w:ascii="cmr12" w:hAnsi="cmr12" w:cs="cmr12"/>
        </w:rPr>
      </w:pPr>
      <w:r w:rsidRPr="00730089">
        <w:rPr>
          <w:rFonts w:ascii="cmr12" w:hAnsi="cmr12" w:cs="cmr12"/>
        </w:rPr>
        <w:t xml:space="preserve">Define and recognize the various forms of indeterminate forms, and use </w:t>
      </w:r>
      <w:proofErr w:type="spellStart"/>
      <w:r w:rsidRPr="00730089">
        <w:rPr>
          <w:rFonts w:ascii="cmr12" w:hAnsi="cmr12" w:cs="cmr12"/>
        </w:rPr>
        <w:t>L’Hospital’s</w:t>
      </w:r>
      <w:proofErr w:type="spellEnd"/>
      <w:r w:rsidRPr="00730089">
        <w:rPr>
          <w:rFonts w:ascii="cmr12" w:hAnsi="cmr12" w:cs="cmr12"/>
        </w:rPr>
        <w:t xml:space="preserve"> Rule to determine their limits.</w:t>
      </w:r>
    </w:p>
    <w:p w:rsidR="002320ED" w:rsidRPr="00730089" w:rsidRDefault="002320ED" w:rsidP="002320ED">
      <w:pPr>
        <w:pStyle w:val="ListParagraph"/>
        <w:numPr>
          <w:ilvl w:val="0"/>
          <w:numId w:val="11"/>
        </w:numPr>
        <w:rPr>
          <w:rFonts w:ascii="cmr12" w:hAnsi="cmr12" w:cs="cmr12"/>
        </w:rPr>
      </w:pPr>
      <w:r w:rsidRPr="00730089">
        <w:rPr>
          <w:rFonts w:ascii="cmr12" w:hAnsi="cmr12" w:cs="cmr12"/>
        </w:rPr>
        <w:lastRenderedPageBreak/>
        <w:t>Be able to set up and solve optimization problems using calculus methods.</w:t>
      </w:r>
    </w:p>
    <w:p w:rsidR="002320ED" w:rsidRPr="00730089" w:rsidRDefault="002320ED" w:rsidP="002320ED">
      <w:pPr>
        <w:pStyle w:val="ListParagraph"/>
        <w:numPr>
          <w:ilvl w:val="0"/>
          <w:numId w:val="11"/>
        </w:numPr>
        <w:rPr>
          <w:rFonts w:ascii="cmr12" w:hAnsi="cmr12" w:cs="cmr12"/>
        </w:rPr>
      </w:pPr>
      <w:r w:rsidRPr="00730089">
        <w:rPr>
          <w:rFonts w:ascii="cmr12" w:hAnsi="cmr12" w:cs="cmr12"/>
        </w:rPr>
        <w:t>Be able to describe Newton’s method geometrically, and to use it to iteratively approximate the zeros of functions.</w:t>
      </w:r>
    </w:p>
    <w:p w:rsidR="002320ED" w:rsidRPr="00730089" w:rsidRDefault="002320ED" w:rsidP="002320ED">
      <w:pPr>
        <w:pStyle w:val="ListParagraph"/>
        <w:numPr>
          <w:ilvl w:val="0"/>
          <w:numId w:val="11"/>
        </w:numPr>
        <w:rPr>
          <w:rFonts w:ascii="cmr12" w:hAnsi="cmr12" w:cs="cmr12"/>
        </w:rPr>
      </w:pPr>
      <w:r w:rsidRPr="00730089">
        <w:rPr>
          <w:rFonts w:ascii="cmr12" w:hAnsi="cmr12" w:cs="cmr12"/>
        </w:rPr>
        <w:t xml:space="preserve">Define what the </w:t>
      </w:r>
      <w:proofErr w:type="spellStart"/>
      <w:r w:rsidRPr="00730089">
        <w:rPr>
          <w:rFonts w:ascii="cmr12" w:hAnsi="cmr12" w:cs="cmr12"/>
        </w:rPr>
        <w:t>antiderivative</w:t>
      </w:r>
      <w:proofErr w:type="spellEnd"/>
      <w:r w:rsidRPr="00730089">
        <w:rPr>
          <w:rFonts w:ascii="cmr12" w:hAnsi="cmr12" w:cs="cmr12"/>
        </w:rPr>
        <w:t xml:space="preserve"> of a function is, and be able to find it for reasonable functions.</w:t>
      </w:r>
    </w:p>
    <w:p w:rsidR="002320ED" w:rsidRDefault="002320ED" w:rsidP="002320ED">
      <w:pPr>
        <w:pStyle w:val="Heading3"/>
      </w:pPr>
      <w:r>
        <w:t>Integral Calculus</w:t>
      </w:r>
    </w:p>
    <w:p w:rsidR="002320ED" w:rsidRPr="00730089" w:rsidRDefault="002320ED" w:rsidP="002320ED">
      <w:pPr>
        <w:pStyle w:val="ListParagraph"/>
        <w:numPr>
          <w:ilvl w:val="0"/>
          <w:numId w:val="12"/>
        </w:numPr>
        <w:rPr>
          <w:rFonts w:ascii="cmr12" w:hAnsi="cmr12" w:cs="cmr12"/>
        </w:rPr>
      </w:pPr>
      <w:r w:rsidRPr="00730089">
        <w:rPr>
          <w:rFonts w:ascii="cmr12" w:hAnsi="cmr12" w:cs="cmr12"/>
        </w:rPr>
        <w:t>Describe the connection between the problems of finding areas and distances travelled, and how both problems lead to the same limit.</w:t>
      </w:r>
    </w:p>
    <w:p w:rsidR="002320ED" w:rsidRPr="00730089" w:rsidRDefault="002320ED" w:rsidP="002320ED">
      <w:pPr>
        <w:pStyle w:val="ListParagraph"/>
        <w:numPr>
          <w:ilvl w:val="0"/>
          <w:numId w:val="12"/>
        </w:numPr>
        <w:rPr>
          <w:rFonts w:ascii="cmr12" w:hAnsi="cmr12" w:cs="cmr12"/>
        </w:rPr>
      </w:pPr>
      <w:r w:rsidRPr="00730089">
        <w:rPr>
          <w:rFonts w:ascii="cmr12" w:hAnsi="cmr12" w:cs="cmr12"/>
        </w:rPr>
        <w:t>Explain what a Riemann sum is, what a definite integral is, and be able to work with the properties of definite integrals.</w:t>
      </w:r>
    </w:p>
    <w:p w:rsidR="002320ED" w:rsidRPr="00730089" w:rsidRDefault="002320ED" w:rsidP="002320ED">
      <w:pPr>
        <w:pStyle w:val="ListParagraph"/>
        <w:numPr>
          <w:ilvl w:val="0"/>
          <w:numId w:val="12"/>
        </w:numPr>
        <w:rPr>
          <w:rFonts w:ascii="cmr12" w:hAnsi="cmr12" w:cs="cmr12"/>
        </w:rPr>
      </w:pPr>
      <w:r w:rsidRPr="00730089">
        <w:rPr>
          <w:rFonts w:ascii="cmr12" w:hAnsi="cmr12" w:cs="cmr12"/>
        </w:rPr>
        <w:t xml:space="preserve">State the Fundamental Theorem of Calculus in words, describe how it connects integral and differential calculus, and how it helps in finding </w:t>
      </w:r>
      <w:proofErr w:type="spellStart"/>
      <w:r w:rsidRPr="00730089">
        <w:rPr>
          <w:rFonts w:ascii="cmr12" w:hAnsi="cmr12" w:cs="cmr12"/>
        </w:rPr>
        <w:t>antiderivatives</w:t>
      </w:r>
      <w:proofErr w:type="spellEnd"/>
      <w:r w:rsidRPr="00730089">
        <w:rPr>
          <w:rFonts w:ascii="cmr12" w:hAnsi="cmr12" w:cs="cmr12"/>
        </w:rPr>
        <w:t xml:space="preserve"> and in evaluating definite integrals.</w:t>
      </w:r>
    </w:p>
    <w:p w:rsidR="002320ED" w:rsidRPr="00730089" w:rsidRDefault="002320ED" w:rsidP="002320ED">
      <w:pPr>
        <w:pStyle w:val="ListParagraph"/>
        <w:numPr>
          <w:ilvl w:val="0"/>
          <w:numId w:val="12"/>
        </w:numPr>
        <w:rPr>
          <w:rFonts w:ascii="cmr12" w:hAnsi="cmr12" w:cs="cmr12"/>
        </w:rPr>
      </w:pPr>
      <w:r w:rsidRPr="00730089">
        <w:rPr>
          <w:rFonts w:ascii="cmr12" w:hAnsi="cmr12" w:cs="cmr12"/>
        </w:rPr>
        <w:t xml:space="preserve">Define the indefinite integral of a function and state its relation to the </w:t>
      </w:r>
      <w:proofErr w:type="spellStart"/>
      <w:r w:rsidRPr="00730089">
        <w:rPr>
          <w:rFonts w:ascii="cmr12" w:hAnsi="cmr12" w:cs="cmr12"/>
        </w:rPr>
        <w:t>antiderivative</w:t>
      </w:r>
      <w:proofErr w:type="spellEnd"/>
      <w:r w:rsidRPr="00730089">
        <w:rPr>
          <w:rFonts w:ascii="cmr12" w:hAnsi="cmr12" w:cs="cmr12"/>
        </w:rPr>
        <w:t>.</w:t>
      </w:r>
    </w:p>
    <w:p w:rsidR="002320ED" w:rsidRPr="00730089" w:rsidRDefault="002320ED" w:rsidP="002320ED">
      <w:pPr>
        <w:pStyle w:val="ListParagraph"/>
        <w:numPr>
          <w:ilvl w:val="0"/>
          <w:numId w:val="12"/>
        </w:numPr>
        <w:rPr>
          <w:rFonts w:ascii="cmr12" w:hAnsi="cmr12" w:cs="cmr12"/>
        </w:rPr>
      </w:pPr>
      <w:r w:rsidRPr="00730089">
        <w:rPr>
          <w:rFonts w:ascii="cmr12" w:hAnsi="cmr12" w:cs="cmr12"/>
        </w:rPr>
        <w:t>Describe the Total Change Theorem, and give examples of how it is used in applications.</w:t>
      </w:r>
    </w:p>
    <w:p w:rsidR="002320ED" w:rsidRPr="00730089" w:rsidRDefault="002320ED" w:rsidP="002320ED">
      <w:pPr>
        <w:pStyle w:val="ListParagraph"/>
        <w:numPr>
          <w:ilvl w:val="0"/>
          <w:numId w:val="12"/>
        </w:numPr>
        <w:rPr>
          <w:rFonts w:ascii="cmr12" w:hAnsi="cmr12" w:cs="cmr12"/>
        </w:rPr>
      </w:pPr>
      <w:r w:rsidRPr="00730089">
        <w:rPr>
          <w:rFonts w:ascii="cmr12" w:hAnsi="cmr12" w:cs="cmr12"/>
        </w:rPr>
        <w:t>Recognize the Substitution Rule as an integral version of the chain rule, and be able to use the Substitution Rule to evaluate definite and indefinite integrals, and to extend the collection of functions that we can integrate.</w:t>
      </w:r>
    </w:p>
    <w:p w:rsidR="002320ED" w:rsidRPr="00730089" w:rsidRDefault="002320ED" w:rsidP="002320ED">
      <w:pPr>
        <w:pStyle w:val="ListParagraph"/>
        <w:numPr>
          <w:ilvl w:val="0"/>
          <w:numId w:val="12"/>
        </w:numPr>
        <w:rPr>
          <w:rFonts w:ascii="cmr12" w:hAnsi="cmr12" w:cs="cmr12"/>
        </w:rPr>
      </w:pPr>
      <w:r w:rsidRPr="00730089">
        <w:rPr>
          <w:rFonts w:ascii="cmr12" w:hAnsi="cmr12" w:cs="cmr12"/>
        </w:rPr>
        <w:t>Recognize integration by parts as the integral version of the product rule, and be able to use it to evaluate appropriate integrals.</w:t>
      </w:r>
    </w:p>
    <w:p w:rsidR="002320ED" w:rsidRDefault="002320ED" w:rsidP="001766D2"/>
    <w:sectPr w:rsidR="002320ED" w:rsidSect="008E6C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0ED" w:rsidRDefault="002320ED" w:rsidP="002320ED">
      <w:r>
        <w:separator/>
      </w:r>
    </w:p>
  </w:endnote>
  <w:endnote w:type="continuationSeparator" w:id="0">
    <w:p w:rsidR="002320ED" w:rsidRDefault="002320ED" w:rsidP="002320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mr12">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3C" w:rsidRDefault="00EE6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ED" w:rsidRDefault="002320ED">
    <w:pPr>
      <w:pStyle w:val="Footer"/>
    </w:pPr>
    <w:r>
      <w:t xml:space="preserve">Last revised - </w:t>
    </w:r>
    <w:r w:rsidR="00EE643C">
      <w:t>1</w:t>
    </w:r>
    <w:r>
      <w:t>/1</w:t>
    </w:r>
    <w:r w:rsidR="00EE643C">
      <w:t>9</w:t>
    </w:r>
    <w:r>
      <w:t>/201</w:t>
    </w:r>
    <w:r w:rsidR="00EE643C">
      <w:t>1</w:t>
    </w:r>
    <w:r>
      <w:t xml:space="preserve"> </w:t>
    </w:r>
    <w:r>
      <w:ptab w:relativeTo="margin" w:alignment="center" w:leader="none"/>
    </w:r>
    <w:r>
      <w:ptab w:relativeTo="margin" w:alignment="right" w:leader="none"/>
    </w:r>
    <w:r>
      <w:t xml:space="preserve">Last reviewed – </w:t>
    </w:r>
    <w:r w:rsidR="00EE643C">
      <w:t>1</w:t>
    </w:r>
    <w:r>
      <w:t>/1</w:t>
    </w:r>
    <w:r w:rsidR="00EE643C">
      <w:t>9</w:t>
    </w:r>
    <w:r>
      <w:t>/201</w:t>
    </w:r>
    <w:r w:rsidR="00EE643C">
      <w:t>1</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3C" w:rsidRDefault="00EE6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0ED" w:rsidRDefault="002320ED" w:rsidP="002320ED">
      <w:r>
        <w:separator/>
      </w:r>
    </w:p>
  </w:footnote>
  <w:footnote w:type="continuationSeparator" w:id="0">
    <w:p w:rsidR="002320ED" w:rsidRDefault="002320ED" w:rsidP="00232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3C" w:rsidRDefault="00EE6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color w:val="365F91" w:themeColor="accent1" w:themeShade="BF"/>
        <w:sz w:val="24"/>
        <w:szCs w:val="24"/>
        <w:lang w:bidi="ar-SA"/>
      </w:rPr>
      <w:alias w:val="Title"/>
      <w:id w:val="77738743"/>
      <w:placeholder>
        <w:docPart w:val="A9D36384F9C94146AB523FA90E2FE6CF"/>
      </w:placeholder>
      <w:dataBinding w:prefixMappings="xmlns:ns0='http://schemas.openxmlformats.org/package/2006/metadata/core-properties' xmlns:ns1='http://purl.org/dc/elements/1.1/'" w:xpath="/ns0:coreProperties[1]/ns1:title[1]" w:storeItemID="{6C3C8BC8-F283-45AE-878A-BAB7291924A1}"/>
      <w:text/>
    </w:sdtPr>
    <w:sdtContent>
      <w:p w:rsidR="002320ED" w:rsidRDefault="002320E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320ED">
          <w:rPr>
            <w:rFonts w:asciiTheme="majorHAnsi" w:eastAsiaTheme="majorEastAsia" w:hAnsiTheme="majorHAnsi" w:cstheme="majorBidi"/>
            <w:b/>
            <w:bCs/>
            <w:color w:val="365F91" w:themeColor="accent1" w:themeShade="BF"/>
            <w:sz w:val="24"/>
            <w:szCs w:val="24"/>
            <w:lang w:bidi="ar-SA"/>
          </w:rPr>
          <w:t xml:space="preserve">MA1113 - </w:t>
        </w:r>
        <w:r>
          <w:rPr>
            <w:rFonts w:asciiTheme="majorHAnsi" w:eastAsiaTheme="majorEastAsia" w:hAnsiTheme="majorHAnsi" w:cstheme="majorBidi"/>
            <w:b/>
            <w:bCs/>
            <w:color w:val="365F91" w:themeColor="accent1" w:themeShade="BF"/>
            <w:sz w:val="24"/>
            <w:szCs w:val="24"/>
            <w:lang w:bidi="ar-SA"/>
          </w:rPr>
          <w:t>SINGLE VARIABLE CALCULUS I (4-0)</w:t>
        </w:r>
      </w:p>
    </w:sdtContent>
  </w:sdt>
  <w:p w:rsidR="002320ED" w:rsidRDefault="002320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3C" w:rsidRDefault="00EE6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AAE"/>
    <w:multiLevelType w:val="hybridMultilevel"/>
    <w:tmpl w:val="BEC416BE"/>
    <w:lvl w:ilvl="0" w:tplc="A8FAF77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A4F7D"/>
    <w:multiLevelType w:val="multilevel"/>
    <w:tmpl w:val="4976B374"/>
    <w:lvl w:ilvl="0">
      <w:start w:val="5"/>
      <w:numFmt w:val="decimal"/>
      <w:lvlText w:val="%1"/>
      <w:lvlJc w:val="left"/>
      <w:pPr>
        <w:ind w:left="435" w:hanging="435"/>
      </w:pPr>
      <w:rPr>
        <w:rFonts w:hint="default"/>
      </w:rPr>
    </w:lvl>
    <w:lvl w:ilvl="1">
      <w:start w:val="4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546263"/>
    <w:multiLevelType w:val="hybridMultilevel"/>
    <w:tmpl w:val="4978F8D2"/>
    <w:lvl w:ilvl="0" w:tplc="3E849792">
      <w:start w:val="5"/>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53350E1"/>
    <w:multiLevelType w:val="hybridMultilevel"/>
    <w:tmpl w:val="9E4432A2"/>
    <w:lvl w:ilvl="0" w:tplc="46348B4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447E6"/>
    <w:multiLevelType w:val="hybridMultilevel"/>
    <w:tmpl w:val="20E2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1361F"/>
    <w:multiLevelType w:val="hybridMultilevel"/>
    <w:tmpl w:val="2000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B2FE9"/>
    <w:multiLevelType w:val="hybridMultilevel"/>
    <w:tmpl w:val="C400DF9A"/>
    <w:lvl w:ilvl="0" w:tplc="31F851A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A2D7C"/>
    <w:multiLevelType w:val="hybridMultilevel"/>
    <w:tmpl w:val="4210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20E8B"/>
    <w:multiLevelType w:val="hybridMultilevel"/>
    <w:tmpl w:val="A36C0E2C"/>
    <w:lvl w:ilvl="0" w:tplc="0C1601C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07ED9"/>
    <w:multiLevelType w:val="hybridMultilevel"/>
    <w:tmpl w:val="183E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357994"/>
    <w:multiLevelType w:val="hybridMultilevel"/>
    <w:tmpl w:val="FC68C766"/>
    <w:lvl w:ilvl="0" w:tplc="9DCE65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B644C"/>
    <w:multiLevelType w:val="multilevel"/>
    <w:tmpl w:val="FCBC3ADE"/>
    <w:lvl w:ilvl="0">
      <w:start w:val="2"/>
      <w:numFmt w:val="decimal"/>
      <w:lvlText w:val="%1"/>
      <w:lvlJc w:val="left"/>
      <w:pPr>
        <w:ind w:left="435" w:hanging="435"/>
      </w:pPr>
      <w:rPr>
        <w:rFonts w:hint="default"/>
      </w:rPr>
    </w:lvl>
    <w:lvl w:ilvl="1">
      <w:start w:val="3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3"/>
  </w:num>
  <w:num w:numId="4">
    <w:abstractNumId w:val="0"/>
  </w:num>
  <w:num w:numId="5">
    <w:abstractNumId w:val="1"/>
  </w:num>
  <w:num w:numId="6">
    <w:abstractNumId w:val="8"/>
  </w:num>
  <w:num w:numId="7">
    <w:abstractNumId w:val="2"/>
  </w:num>
  <w:num w:numId="8">
    <w:abstractNumId w:val="11"/>
  </w:num>
  <w:num w:numId="9">
    <w:abstractNumId w:val="9"/>
  </w:num>
  <w:num w:numId="10">
    <w:abstractNumId w:val="4"/>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A27D8"/>
    <w:rsid w:val="0003475A"/>
    <w:rsid w:val="0004363F"/>
    <w:rsid w:val="0004370D"/>
    <w:rsid w:val="00062361"/>
    <w:rsid w:val="0009341A"/>
    <w:rsid w:val="000A349F"/>
    <w:rsid w:val="000A4069"/>
    <w:rsid w:val="00102660"/>
    <w:rsid w:val="00104C64"/>
    <w:rsid w:val="00113936"/>
    <w:rsid w:val="001766D2"/>
    <w:rsid w:val="00181E9A"/>
    <w:rsid w:val="001A238E"/>
    <w:rsid w:val="001F1A29"/>
    <w:rsid w:val="002320ED"/>
    <w:rsid w:val="0026058B"/>
    <w:rsid w:val="00266E28"/>
    <w:rsid w:val="002A1A8B"/>
    <w:rsid w:val="002B6F1D"/>
    <w:rsid w:val="002B734E"/>
    <w:rsid w:val="003757DD"/>
    <w:rsid w:val="00397991"/>
    <w:rsid w:val="003A27D8"/>
    <w:rsid w:val="003A3FEC"/>
    <w:rsid w:val="003A4D5F"/>
    <w:rsid w:val="003C104D"/>
    <w:rsid w:val="0044159F"/>
    <w:rsid w:val="004546C3"/>
    <w:rsid w:val="00492275"/>
    <w:rsid w:val="004B5B81"/>
    <w:rsid w:val="00575189"/>
    <w:rsid w:val="00580B80"/>
    <w:rsid w:val="0059174E"/>
    <w:rsid w:val="0059317A"/>
    <w:rsid w:val="0067658C"/>
    <w:rsid w:val="00681855"/>
    <w:rsid w:val="00683251"/>
    <w:rsid w:val="006C1C80"/>
    <w:rsid w:val="006C2F49"/>
    <w:rsid w:val="0070614F"/>
    <w:rsid w:val="00715B22"/>
    <w:rsid w:val="00790CEF"/>
    <w:rsid w:val="007E2A39"/>
    <w:rsid w:val="00840238"/>
    <w:rsid w:val="00850248"/>
    <w:rsid w:val="0089308C"/>
    <w:rsid w:val="008A34FC"/>
    <w:rsid w:val="008A7A90"/>
    <w:rsid w:val="008E6C86"/>
    <w:rsid w:val="008E7D74"/>
    <w:rsid w:val="009B26D6"/>
    <w:rsid w:val="009E1B04"/>
    <w:rsid w:val="009E5E02"/>
    <w:rsid w:val="009E7A63"/>
    <w:rsid w:val="00A45B3F"/>
    <w:rsid w:val="00AB073C"/>
    <w:rsid w:val="00AB183A"/>
    <w:rsid w:val="00AC66B1"/>
    <w:rsid w:val="00AE1724"/>
    <w:rsid w:val="00B44822"/>
    <w:rsid w:val="00B608F4"/>
    <w:rsid w:val="00B80549"/>
    <w:rsid w:val="00BE60EF"/>
    <w:rsid w:val="00BF1962"/>
    <w:rsid w:val="00BF23F7"/>
    <w:rsid w:val="00C30509"/>
    <w:rsid w:val="00C461FF"/>
    <w:rsid w:val="00C63AE6"/>
    <w:rsid w:val="00C85A22"/>
    <w:rsid w:val="00C93F21"/>
    <w:rsid w:val="00CC6F6E"/>
    <w:rsid w:val="00D274E7"/>
    <w:rsid w:val="00D57C04"/>
    <w:rsid w:val="00DF2AB1"/>
    <w:rsid w:val="00DF3239"/>
    <w:rsid w:val="00DF6897"/>
    <w:rsid w:val="00E133A2"/>
    <w:rsid w:val="00E20407"/>
    <w:rsid w:val="00E7708E"/>
    <w:rsid w:val="00E92B4B"/>
    <w:rsid w:val="00EC7934"/>
    <w:rsid w:val="00EE2315"/>
    <w:rsid w:val="00EE643C"/>
    <w:rsid w:val="00F103E0"/>
    <w:rsid w:val="00F14298"/>
    <w:rsid w:val="00F20CB8"/>
    <w:rsid w:val="00F42E39"/>
    <w:rsid w:val="00F52B7F"/>
    <w:rsid w:val="00F57495"/>
    <w:rsid w:val="00F91DA1"/>
    <w:rsid w:val="00FA42E1"/>
    <w:rsid w:val="00FF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07"/>
  </w:style>
  <w:style w:type="paragraph" w:styleId="Heading1">
    <w:name w:val="heading 1"/>
    <w:basedOn w:val="Normal"/>
    <w:next w:val="Normal"/>
    <w:link w:val="Heading1Char"/>
    <w:uiPriority w:val="9"/>
    <w:qFormat/>
    <w:rsid w:val="00E2040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2040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E2040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2040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2040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2040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2040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2040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2040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07"/>
    <w:pPr>
      <w:ind w:left="720"/>
      <w:contextualSpacing/>
    </w:pPr>
  </w:style>
  <w:style w:type="character" w:customStyle="1" w:styleId="Heading1Char">
    <w:name w:val="Heading 1 Char"/>
    <w:basedOn w:val="DefaultParagraphFont"/>
    <w:link w:val="Heading1"/>
    <w:uiPriority w:val="9"/>
    <w:rsid w:val="00E2040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E2040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E2040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2040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2040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2040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2040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2040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2040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20407"/>
    <w:rPr>
      <w:b/>
      <w:bCs/>
      <w:sz w:val="18"/>
      <w:szCs w:val="18"/>
    </w:rPr>
  </w:style>
  <w:style w:type="paragraph" w:styleId="Title">
    <w:name w:val="Title"/>
    <w:basedOn w:val="Normal"/>
    <w:next w:val="Normal"/>
    <w:link w:val="TitleChar"/>
    <w:uiPriority w:val="10"/>
    <w:qFormat/>
    <w:rsid w:val="00E2040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2040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2040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20407"/>
    <w:rPr>
      <w:rFonts w:asciiTheme="minorHAnsi"/>
      <w:i/>
      <w:iCs/>
      <w:sz w:val="24"/>
      <w:szCs w:val="24"/>
    </w:rPr>
  </w:style>
  <w:style w:type="character" w:styleId="Strong">
    <w:name w:val="Strong"/>
    <w:basedOn w:val="DefaultParagraphFont"/>
    <w:uiPriority w:val="22"/>
    <w:qFormat/>
    <w:rsid w:val="00E20407"/>
    <w:rPr>
      <w:b/>
      <w:bCs/>
      <w:spacing w:val="0"/>
    </w:rPr>
  </w:style>
  <w:style w:type="character" w:styleId="Emphasis">
    <w:name w:val="Emphasis"/>
    <w:uiPriority w:val="20"/>
    <w:qFormat/>
    <w:rsid w:val="00E20407"/>
    <w:rPr>
      <w:b/>
      <w:bCs/>
      <w:i/>
      <w:iCs/>
      <w:color w:val="5A5A5A" w:themeColor="text1" w:themeTint="A5"/>
    </w:rPr>
  </w:style>
  <w:style w:type="paragraph" w:styleId="NoSpacing">
    <w:name w:val="No Spacing"/>
    <w:basedOn w:val="Normal"/>
    <w:link w:val="NoSpacingChar"/>
    <w:uiPriority w:val="1"/>
    <w:qFormat/>
    <w:rsid w:val="00E20407"/>
    <w:pPr>
      <w:ind w:firstLine="0"/>
    </w:pPr>
  </w:style>
  <w:style w:type="character" w:customStyle="1" w:styleId="NoSpacingChar">
    <w:name w:val="No Spacing Char"/>
    <w:basedOn w:val="DefaultParagraphFont"/>
    <w:link w:val="NoSpacing"/>
    <w:uiPriority w:val="1"/>
    <w:rsid w:val="00E20407"/>
  </w:style>
  <w:style w:type="paragraph" w:styleId="Quote">
    <w:name w:val="Quote"/>
    <w:basedOn w:val="Normal"/>
    <w:next w:val="Normal"/>
    <w:link w:val="QuoteChar"/>
    <w:uiPriority w:val="29"/>
    <w:qFormat/>
    <w:rsid w:val="00E2040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2040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2040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2040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20407"/>
    <w:rPr>
      <w:i/>
      <w:iCs/>
      <w:color w:val="5A5A5A" w:themeColor="text1" w:themeTint="A5"/>
    </w:rPr>
  </w:style>
  <w:style w:type="character" w:styleId="IntenseEmphasis">
    <w:name w:val="Intense Emphasis"/>
    <w:uiPriority w:val="21"/>
    <w:qFormat/>
    <w:rsid w:val="00E20407"/>
    <w:rPr>
      <w:b/>
      <w:bCs/>
      <w:i/>
      <w:iCs/>
      <w:color w:val="4F81BD" w:themeColor="accent1"/>
      <w:sz w:val="22"/>
      <w:szCs w:val="22"/>
    </w:rPr>
  </w:style>
  <w:style w:type="character" w:styleId="SubtleReference">
    <w:name w:val="Subtle Reference"/>
    <w:uiPriority w:val="31"/>
    <w:qFormat/>
    <w:rsid w:val="00E20407"/>
    <w:rPr>
      <w:color w:val="auto"/>
      <w:u w:val="single" w:color="9BBB59" w:themeColor="accent3"/>
    </w:rPr>
  </w:style>
  <w:style w:type="character" w:styleId="IntenseReference">
    <w:name w:val="Intense Reference"/>
    <w:basedOn w:val="DefaultParagraphFont"/>
    <w:uiPriority w:val="32"/>
    <w:qFormat/>
    <w:rsid w:val="00E20407"/>
    <w:rPr>
      <w:b/>
      <w:bCs/>
      <w:color w:val="76923C" w:themeColor="accent3" w:themeShade="BF"/>
      <w:u w:val="single" w:color="9BBB59" w:themeColor="accent3"/>
    </w:rPr>
  </w:style>
  <w:style w:type="character" w:styleId="BookTitle">
    <w:name w:val="Book Title"/>
    <w:basedOn w:val="DefaultParagraphFont"/>
    <w:uiPriority w:val="33"/>
    <w:qFormat/>
    <w:rsid w:val="00E2040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20407"/>
    <w:pPr>
      <w:outlineLvl w:val="9"/>
    </w:pPr>
  </w:style>
  <w:style w:type="table" w:styleId="TableGrid">
    <w:name w:val="Table Grid"/>
    <w:basedOn w:val="TableNormal"/>
    <w:uiPriority w:val="59"/>
    <w:rsid w:val="008E7D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8E7D7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F42E39"/>
    <w:pPr>
      <w:autoSpaceDE w:val="0"/>
      <w:autoSpaceDN w:val="0"/>
      <w:adjustRightInd w:val="0"/>
      <w:ind w:firstLine="0"/>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2320ED"/>
    <w:pPr>
      <w:tabs>
        <w:tab w:val="center" w:pos="4680"/>
        <w:tab w:val="right" w:pos="9360"/>
      </w:tabs>
    </w:pPr>
  </w:style>
  <w:style w:type="character" w:customStyle="1" w:styleId="HeaderChar">
    <w:name w:val="Header Char"/>
    <w:basedOn w:val="DefaultParagraphFont"/>
    <w:link w:val="Header"/>
    <w:uiPriority w:val="99"/>
    <w:rsid w:val="002320ED"/>
  </w:style>
  <w:style w:type="paragraph" w:styleId="Footer">
    <w:name w:val="footer"/>
    <w:basedOn w:val="Normal"/>
    <w:link w:val="FooterChar"/>
    <w:uiPriority w:val="99"/>
    <w:semiHidden/>
    <w:unhideWhenUsed/>
    <w:rsid w:val="002320ED"/>
    <w:pPr>
      <w:tabs>
        <w:tab w:val="center" w:pos="4680"/>
        <w:tab w:val="right" w:pos="9360"/>
      </w:tabs>
    </w:pPr>
  </w:style>
  <w:style w:type="character" w:customStyle="1" w:styleId="FooterChar">
    <w:name w:val="Footer Char"/>
    <w:basedOn w:val="DefaultParagraphFont"/>
    <w:link w:val="Footer"/>
    <w:uiPriority w:val="99"/>
    <w:semiHidden/>
    <w:rsid w:val="002320ED"/>
  </w:style>
  <w:style w:type="paragraph" w:styleId="BalloonText">
    <w:name w:val="Balloon Text"/>
    <w:basedOn w:val="Normal"/>
    <w:link w:val="BalloonTextChar"/>
    <w:uiPriority w:val="99"/>
    <w:semiHidden/>
    <w:unhideWhenUsed/>
    <w:rsid w:val="002320ED"/>
    <w:rPr>
      <w:rFonts w:ascii="Tahoma" w:hAnsi="Tahoma" w:cs="Tahoma"/>
      <w:sz w:val="16"/>
      <w:szCs w:val="16"/>
    </w:rPr>
  </w:style>
  <w:style w:type="character" w:customStyle="1" w:styleId="BalloonTextChar">
    <w:name w:val="Balloon Text Char"/>
    <w:basedOn w:val="DefaultParagraphFont"/>
    <w:link w:val="BalloonText"/>
    <w:uiPriority w:val="99"/>
    <w:semiHidden/>
    <w:rsid w:val="00232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D36384F9C94146AB523FA90E2FE6CF"/>
        <w:category>
          <w:name w:val="General"/>
          <w:gallery w:val="placeholder"/>
        </w:category>
        <w:types>
          <w:type w:val="bbPlcHdr"/>
        </w:types>
        <w:behaviors>
          <w:behavior w:val="content"/>
        </w:behaviors>
        <w:guid w:val="{5D39C23C-7EDD-420D-86BC-9B9A84DE6DFF}"/>
      </w:docPartPr>
      <w:docPartBody>
        <w:p w:rsidR="00F5200D" w:rsidRDefault="00762351" w:rsidP="00762351">
          <w:pPr>
            <w:pStyle w:val="A9D36384F9C94146AB523FA90E2FE6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mr12">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2351"/>
    <w:rsid w:val="00762351"/>
    <w:rsid w:val="00991565"/>
    <w:rsid w:val="00F52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D36384F9C94146AB523FA90E2FE6CF">
    <w:name w:val="A9D36384F9C94146AB523FA90E2FE6CF"/>
    <w:rsid w:val="00762351"/>
  </w:style>
  <w:style w:type="paragraph" w:customStyle="1" w:styleId="3484E2D11D4344B099DC3508397A980A">
    <w:name w:val="3484E2D11D4344B099DC3508397A980A"/>
    <w:rsid w:val="00762351"/>
  </w:style>
  <w:style w:type="paragraph" w:customStyle="1" w:styleId="0CE8C467F73649E692BB378AB9C677D8">
    <w:name w:val="0CE8C467F73649E692BB378AB9C677D8"/>
    <w:rsid w:val="00762351"/>
  </w:style>
  <w:style w:type="paragraph" w:customStyle="1" w:styleId="5CACAC02397A4B99A3A6B64C64FAFEA4">
    <w:name w:val="5CACAC02397A4B99A3A6B64C64FAFEA4"/>
    <w:rsid w:val="007623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MA1113 - SINGLE VARIABLE CALCULUS I (4-0)</dc:title>
  <dc:creator>dadaniel</dc:creator>
  <cp:lastModifiedBy>Carlos Borges</cp:lastModifiedBy>
  <cp:revision>4</cp:revision>
  <cp:lastPrinted>2010-02-18T17:22:00Z</cp:lastPrinted>
  <dcterms:created xsi:type="dcterms:W3CDTF">2012-01-18T23:08:00Z</dcterms:created>
  <dcterms:modified xsi:type="dcterms:W3CDTF">2012-01-19T16:47:00Z</dcterms:modified>
</cp:coreProperties>
</file>